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Неврология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Неврология | Записей: 1 | Кейс: 2 | Вопросов: 12</w:t>
      </w:r>
    </w:p>
    <w:p>
      <w:r>
        <w:br w:type="page"/>
      </w:r>
    </w:p>
    <w:p>
      <w:pPr>
        <w:pStyle w:val="Heading1"/>
      </w:pPr>
      <w:r>
        <w:t>Неврология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Неврология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39 лет доставлен в больницу бригадой скорой медицинской помощи.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Активно жалоб не предъявляет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Анамнез собран со слов жены, которая рассказала, что больной в течение 10 лет злоупотребляет алкоголем. За это время у пациента было несколько эпизодов падений с потерей сознания и тонико-клоническими судорогами в конечностях, к врачам не обращался. В течение недели принимал алкоголь в высоких дозах. Два дня назад резко прекратил прием алкоголя, поскольку больше не имел средств на его приобретение. В течение этих двух дней пациент был возбужден, агрессивен. Сегодня возникла серия приступов с потерей сознания и тонико-клоническими судорогами, которые становились все чаще и затем пациент перестал приходить в сознание в промежутках между приступами тонико-клонических судорог.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</w:t>
        <w:tab/>
        <w:t>Хронических заболеваний нет.</w:t>
        <w:br/>
        <w:t>*</w:t>
        <w:tab/>
        <w:t>Курит 20 лет по пачке сигарет в день, злоупотребляет алкоголем около 10 лет.</w:t>
        <w:br/>
        <w:t>*</w:t>
        <w:tab/>
        <w:t>Профессиональных вредностей не имеет.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тяжелое. Масса тела – 67 кг, рост – 170 см. Отмечается гематома в правой височной части головы. Температура тела – 37,6 °С. Кожные покровы чистые, обычной окраски, на ощупь сухие. Видимые слизистые оболочки чистые, влажные. Дыхание везикулярное, хрипов нет, частота дыхания – 19 в минуту. Тоны сердца приглушены, ритмичные. Частота сердечных сокращений – 92 в минуту. Артериальное давление – 130/90 мм рт.ст. Живот мягкий, безболезненный. Печень и селезенка не увеличены. Мочеиспускание свободное.</w:t>
      </w:r>
    </w:p>
    <w:p>
      <w:pPr>
        <w:spacing w:after="58"/>
      </w:pPr>
      <w:r>
        <w:rPr>
          <w:b w:val="0"/>
          <w:i w:val="0"/>
        </w:rPr>
        <w:t>Уровень сознания – кома. Менингеальных симптомов нет. Глазные щели, зрачки равные, реакция зрачков на свет отсутствует, лицо симметричное, язык во рту по средней линии, двигательная реакция в конечностях на болевое раздражение сохранена, сухожильные рефлексы высокие, с клонусами с двух сторон, выявляется двусторонний симптом Бабинского. Мышечный тонус значительно не изменен.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Необходимым для постановки диагноза инструментальным методом обследования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дуплексное сканирование брахиоцефальных сосудов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холтеровское мониторирование ЭКГ (ХМ ЭКГ)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электроэнцефалография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эхоэнцефалоскопия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электроэнцефалография</w:t>
      </w:r>
    </w:p>
    <w:p>
      <w:pPr>
        <w:ind w:left="504"/>
      </w:pPr>
      <w:r>
        <w:rPr>
          <w:b w:val="0"/>
          <w:i/>
        </w:rPr>
        <w:t>Наличие у пациента судорожного синдрома является показанием для проведения электроэнцефалографии для уточнения характера изменения биоэлектрической активности головного мозга.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 - (Серия "Национальные руководства"). - ISBN 978-5-9704-6672-8.</w:t>
        <w:br/>
        <w:br/>
      </w:r>
      <w:hyperlink r:id="rId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3. Результаты инструментального метода обследования</w:t>
      </w:r>
    </w:p>
    <w:p>
      <w:pPr>
        <w:pStyle w:val="Heading3"/>
      </w:pPr>
      <w:r>
        <w:t>3.1. Электроэнцефалография</w:t>
      </w:r>
    </w:p>
    <w:p>
      <w:pPr>
        <w:spacing w:after="58"/>
      </w:pPr>
      <w:r>
        <w:rPr>
          <w:b w:val="0"/>
          <w:i w:val="0"/>
        </w:rPr>
        <w:t>Выраженные изменения биоэлектрической активности головного мозга с формированием билатерально-синхронизированного ритма по типу «спайк-медленная волна».</w:t>
      </w:r>
    </w:p>
    <w:p>
      <w:pPr>
        <w:pStyle w:val="Heading3"/>
      </w:pPr>
      <w:r>
        <w:t>3.3. Дуплексное сканирование брахиоцефальных сосудов</w:t>
      </w:r>
    </w:p>
    <w:p>
      <w:r>
        <w:drawing>
          <wp:inline xmlns:a="http://schemas.openxmlformats.org/drawingml/2006/main" xmlns:pic="http://schemas.openxmlformats.org/drawingml/2006/picture">
            <wp:extent cx="5303520" cy="2760352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9e9096faf14c5c075bedf997719badcc27c0e56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276035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дуплексное сканирование брахиоцефальных сосудов.jpg</w:t>
      </w:r>
    </w:p>
    <w:p>
      <w:pPr>
        <w:spacing w:after="58"/>
      </w:pPr>
      <w:r>
        <w:rPr>
          <w:b w:val="0"/>
          <w:i w:val="0"/>
        </w:rPr>
        <w:t>Отмечается симметричное увеличение скорости кровотока.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исключения объемного образования головного мозга у пациента с хроническим алкоголизмом, эпилептическими припадками и подозрением на черепно-мозговую травму в первую очередь необходимо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компьютерной томографии головного мозга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дуплексного сканирования брахиоцефальных сосудов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электроэнцефалографии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магнитно-резонансной ангиографии головного мозга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компьютерной томографии головного мозга</w:t>
      </w:r>
    </w:p>
    <w:p>
      <w:pPr>
        <w:ind w:left="504"/>
      </w:pPr>
      <w:r>
        <w:rPr>
          <w:b w:val="0"/>
          <w:i/>
        </w:rPr>
        <w:t>У пациента на фоне абстинентного синдрома развились повторяющиеся эпилептические припадки с падением и ударом головой, о чем свидетельствует гематома в правой височной части головы. В такой ситуации в первую очередь необходимо проведение компьютерной томографии головного мозга для исключения объемного образования головного мозга, травматического повреждения костей черепа и головного мозга и субдуральной гематомы.</w:t>
        <w:br/>
        <w:br/>
      </w:r>
      <w:hyperlink r:id="rId12">
        <w:r>
          <w:rPr>
            <w:color w:val="0F766E"/>
            <w:u w:val="single"/>
          </w:rPr>
          <w:t>Федеральные клинические рекомендации Ассоциации клинических токсикологов. Токсическое действие алкоголя. 2018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 - (Серия "Национальные руководства"). - ISBN 978-5-9704-6672-8.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обследования</w:t>
      </w:r>
    </w:p>
    <w:p>
      <w:pPr>
        <w:pStyle w:val="Heading3"/>
      </w:pPr>
      <w:r>
        <w:t>5.1. Компьютерная томография головного мозга</w:t>
      </w:r>
    </w:p>
    <w:p>
      <w:pPr>
        <w:spacing w:after="58"/>
      </w:pPr>
      <w:r>
        <w:rPr>
          <w:b w:val="0"/>
          <w:i w:val="0"/>
        </w:rPr>
        <w:t>На компьютерной томографии головного мозга отмечается сужение желудочков головного мозга, дифференцировка серого и белого вещества нарушена.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Необходимым для постановки диагноза лабораторным методом обследования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анализ выдыхаемого воздуха (алкометр)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анализ мочи по Зимницкому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общий анализ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химико-токсикологический анализ крови и мочи на этанол с использованием газожидкостной хроматографии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химико-токсикологический анализ крови и мочи на этанол с использованием газожидкостной хроматографии</w:t>
      </w:r>
    </w:p>
    <w:p>
      <w:pPr>
        <w:ind w:left="504"/>
      </w:pPr>
      <w:r>
        <w:rPr>
          <w:b w:val="0"/>
          <w:i/>
        </w:rPr>
        <w:t>Газожидкостная хроматография крови и мочи с использованием плазменно-ионизационного детектора или детектора по теплопроводности обеспечивает высокую точность (чувствительность 0,005 г/л этанола) и специфичность исследования и позволяет попутно с основным исследованием выявить в биологических жидкостях ряд веществ, характеризующихся наркотическим действием (алифатические спирты (С1-С5), кетоны, промышленные хлор- и фторорганические производные, алифатические и ароматические углеводороды, гликоли и сложные эфиры).</w:t>
        <w:br/>
        <w:br/>
        <w:t>Неврология : национальное руководство : в 2-х т. / под ред. Е. И. Гусева, А. Н. Коновалова, В. И. Скворцовой. - 2-е изд., перераб. и доп. - Москва : ГЭОТАР-Медиа, 2022. - Т. 1. - 880 с. - (Серия "Национальные руководства"). - ISBN 978-5-9704-6672-8.</w:t>
        <w:br/>
        <w:br/>
      </w:r>
      <w:hyperlink r:id="rId15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Федеральные клинические рекомендации Ассоциации клинических токсикологов. Токсическое действие алкоголя. 2018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7. Результаты лабораторного обследования</w:t>
      </w:r>
    </w:p>
    <w:p>
      <w:pPr>
        <w:pStyle w:val="Heading3"/>
      </w:pPr>
      <w:r>
        <w:t>7.1. Химико-токсикологический анализ крови и мочи на этанол с использованием газожидкостной хроматографии</w:t>
      </w:r>
    </w:p>
    <w:p>
      <w:pPr>
        <w:spacing w:after="58"/>
      </w:pPr>
      <w:r>
        <w:rPr>
          <w:b w:val="0"/>
          <w:i w:val="0"/>
        </w:rPr>
        <w:t>Этанол в крови и моче не обнаружен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При заборе крови на этанол, другие спирты и летучие соединения кожу в месте введения иглы для забора крови нельзя обрабатывать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фурацилином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хлоргексидином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этиловым спиртом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перекисью водорода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этиловым спиртом</w:t>
      </w:r>
    </w:p>
    <w:p>
      <w:pPr>
        <w:ind w:left="504"/>
      </w:pPr>
      <w:r>
        <w:rPr>
          <w:b w:val="0"/>
          <w:i/>
        </w:rPr>
        <w:t>Обработка этиловым спиртом места введения иглы для забора крови на этанол, другие спирты и летучие соединения приводит к ложным результатам исследования.</w:t>
        <w:br/>
        <w:br/>
      </w:r>
      <w:hyperlink r:id="rId17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Токсическое действие алкоголя. 2016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Предполагаемым основным диагнозом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Генерализованные атонические эпилептические припадки с неизвестной этиологией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Тонико-клонический эпилептический статус, связанный с употреблением алкоголя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Генерализованные миоклоно-атонические эпилептические припадки с неизвестной этиологией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Генерализованные миоклонические эпилептические припадки, связанные с употреблением алкоголя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Тонико-клонический эпилептический статус, связанный с употреблением алкоголя</w:t>
      </w:r>
    </w:p>
    <w:p>
      <w:pPr>
        <w:ind w:left="504"/>
      </w:pPr>
      <w:r>
        <w:rPr>
          <w:b w:val="0"/>
          <w:i/>
        </w:rPr>
        <w:t>Предположительный диагноз поставлен на основании:</w:t>
        <w:br/>
        <w:br/>
        <w:t>*</w:t>
        <w:tab/>
        <w:t>анамнеза заболевания (возникновение ранее тонико-клонических эпилептических припадков на фоне приема алкоголя, развитие эпилептического статуса на фоне абстинентного синдрома),</w:t>
        <w:br/>
        <w:t>*</w:t>
        <w:tab/>
        <w:t>данных объективного неврологического осмотра (повторяющиеся эпилептические приступы с сокращением времени между возникновением приступов и отсутствие сознания в периоды между приступами),</w:t>
        <w:br/>
        <w:t>*</w:t>
        <w:tab/>
        <w:t>данных КТ головного мозга.</w:t>
        <w:br/>
        <w:br/>
      </w:r>
      <w:hyperlink r:id="rId12">
        <w:r>
          <w:rPr>
            <w:color w:val="0F766E"/>
            <w:u w:val="single"/>
          </w:rPr>
          <w:t>Федеральные клинические рекомендации Ассоциации клинических токсикологов. Токсическое действие алкоголя. 2018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Наркология / под ред. Н. Н. Иванца, И. П. Анохиной, М. А. Винниковой - Москва : ГЭОТАР-Медиа, 2016. - 944 с. - ISBN 978-5-9704-3888-6</w:t>
        <w:br/>
        <w:br/>
      </w:r>
      <w:hyperlink r:id="rId2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10. Диагноз</w:t>
      </w:r>
    </w:p>
    <w:p>
      <w:pPr>
        <w:spacing w:after="58"/>
      </w:pPr>
      <w:r>
        <w:rPr>
          <w:b w:val="0"/>
          <w:i w:val="0"/>
        </w:rPr>
        <w:t>Тонико-клонический эпилептический статус, связанный с употреблением алкоголя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Дальнейшее лечение и обследование больного должно проводиться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стационаре в неврологическом отделении общего профиля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стационаре в отделении реанимации и интенсивной терапии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стационаре в кардиологическим отделении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поликлинике под наблюдением врача-невролога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стационаре в отделении реанимации и интенсивной терапии</w:t>
      </w:r>
    </w:p>
    <w:p>
      <w:pPr>
        <w:ind w:left="504"/>
      </w:pPr>
      <w:r>
        <w:rPr>
          <w:b w:val="0"/>
          <w:i/>
        </w:rPr>
        <w:t>Согласно действующему порядку оказания помощи больным с эпилептическим статусом дальнейшее лечение и обследование больного должно проводиться в стационаре в отделении реанимации и интенсивной терапии.</w:t>
        <w:br/>
        <w:br/>
      </w:r>
      <w:hyperlink r:id="rId12">
        <w:r>
          <w:rPr>
            <w:color w:val="0F766E"/>
            <w:u w:val="single"/>
          </w:rPr>
          <w:t>Федеральные клинические рекомендации Ассоциации клинических токсикологов. Токсическое действие алкоголя. 2018 г.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Клинические рекомендации Министерства Здравоохранения. Эпилепсия и эпилептический статус у взрослых и детей. 2022 г.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  <w:t>Интенсивная терапия : национальное руководство : в 2 т. Том 1 / под ред. И. Б. Заболотских, Д. Н. Проценко. - 2-е изд. , перераб. и доп. - Москва : ГЭОТАР-Медиа, 2021. - 1136 с. (Серия "Национальные руководства") - ISBN 978-5-9704-6258-4.</w:t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Эпилептический статус у пациентов с хроническим алкоголизмом часто возникают на фоне +______________+ синдрома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депрессивного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атактического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астенического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абстинентного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абстинентного</w:t>
      </w:r>
    </w:p>
    <w:p>
      <w:pPr>
        <w:ind w:left="504"/>
      </w:pPr>
      <w:r>
        <w:rPr>
          <w:b w:val="0"/>
          <w:i/>
        </w:rPr>
        <w:t>Поскольку в период абстинентного синдрома резко повышается возбудимость нейронов головного мозга.</w:t>
        <w:br/>
        <w:br/>
        <w:t>Наркология / под ред. Н. Н. Иванца, И. П. Анохиной, М. А. Винниковой - Москва : ГЭОТАР-Медиа, 2016. - 944 с. - ISBN 978-5-9704-3888-6</w:t>
        <w:br/>
        <w:br/>
      </w:r>
      <w:hyperlink r:id="rId2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Интенсивная терапия : национальное руководство : в 2 т. Том 1 / под ред. И. Б. Заболотских, Д. Н. Проценко. - 2-е изд. , перераб. и доп. - Москва : ГЭОТАР-Медиа, 2021. - 1136 с. (Серия "Национальные руководства") - ISBN 978-5-9704-6258-4.</w:t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После эпилептических приступов у пациентов с хроническим алкоголизмом на фоне абстинентного синдрома часто развивается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парапарез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миастения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тетраплегия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делирий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делирий</w:t>
      </w:r>
    </w:p>
    <w:p>
      <w:pPr>
        <w:ind w:left="504"/>
      </w:pPr>
      <w:r>
        <w:rPr>
          <w:b w:val="0"/>
          <w:i/>
        </w:rPr>
        <w:t>Поскольку и эпилептические приступы, и делирий при абстинентном синдроме связаны с избыточной стимуляцией дофаминовых рецепторов и возникновением гипервозбудимости головного мозга.</w:t>
        <w:br/>
        <w:br/>
        <w:t>Наркология / под ред. Н. Н. Иванца, И. П. Анохиной, М. А. Винниковой - Москва : ГЭОТАР-Медиа, 2016. - 944 с. - ISBN 978-5-9704-3888-6</w:t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Для профилактики токсической посталкогольной энцефалопатии Вернике рекомендовано введение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пиридоксина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аскорбиновой кислоты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тиамина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никотиновой кислоты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тиамина</w:t>
      </w:r>
    </w:p>
    <w:p>
      <w:pPr>
        <w:ind w:left="504"/>
      </w:pPr>
      <w:r>
        <w:rPr>
          <w:b w:val="0"/>
          <w:i/>
        </w:rPr>
        <w:t>Алкоголь значительно усиливает распад тиамина, который, участвует в процессах регенерации поврежденных нервных волокон, энергетических процессах в нервных клетках, формировании структуры нейрональных мембран, дефицит тиамина является основным патогенетическим механизмом развития энцефалопатии Вернике, поэтому для предупреждения развития этого заболевания необходимо восполнение тиамина.</w:t>
        <w:br/>
        <w:br/>
      </w:r>
      <w:hyperlink r:id="rId12">
        <w:r>
          <w:rPr>
            <w:color w:val="0F766E"/>
            <w:u w:val="single"/>
          </w:rPr>
          <w:t>Федеральные клинические рекомендации Ассоциации клинических токсикологов. Токсическое действие алкоголя. 2018 г.</w:t>
        </w:r>
      </w:hyperlink>
      <w:r>
        <w:rPr>
          <w:b w:val="0"/>
          <w:i/>
        </w:rPr>
        <w:br/>
        <w:br/>
      </w:r>
      <w:hyperlink r:id="rId2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Для успешного лечения пациентов с эпилептическими припадками, связанными с употреблением алкоголя, необходимым условием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прием алкоголя только после еды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полный отказ от приема алкоголя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уменьшение частоты приема алкоголя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постоянный прием малых доз алкоголя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полный отказ от приема алкоголя</w:t>
      </w:r>
    </w:p>
    <w:p>
      <w:pPr>
        <w:ind w:left="504"/>
      </w:pPr>
      <w:r>
        <w:rPr>
          <w:b w:val="0"/>
          <w:i/>
        </w:rPr>
        <w:t>Поскольку эпилептические приступы при хроническом алкоголизме связаны с гипервозбудимостью головного мозга, обусловленной приемом алкоголя.</w:t>
        <w:br/>
        <w:br/>
        <w:t>Нервные болезни: Учебник/ В.А. Парфенов, Н.Н. Яхно, Г.Ю. Евзиков. — Москва : ООО «Издательство «Медицинское информационное агентство», 2018 г.</w:t>
        <w:br/>
        <w:br/>
      </w:r>
      <w:hyperlink r:id="rId3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При тонико-клоническом эпилептическом статусе, связанном с употреблением алкоголя, необходимо проводить профилактику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отека головного мозга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окклюзионной гидроцефалии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ишемического инсульта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дислокационного синдрома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отека головного мозга</w:t>
      </w:r>
    </w:p>
    <w:p>
      <w:pPr>
        <w:ind w:left="504"/>
      </w:pPr>
      <w:r>
        <w:rPr>
          <w:b w:val="0"/>
          <w:i/>
        </w:rPr>
        <w:t>Эпилептический статус приводит к выраженной десинхронизации биоэлектрической активности головного мозга и развитию отека головного мозга.</w:t>
        <w:br/>
        <w:br/>
        <w:t>Цыганков, Б. Д. Психиатрия : руководство для врачей / Б. Д. Цыганков, С. А. Овсянников. - 2-е изд. , перераб. и доп. - Москва : ГЭОТАР-Медиа, 2022. - 592 с. - ISBN 978-5-9704-6986-6.</w:t>
        <w:br/>
        <w:br/>
      </w:r>
      <w:hyperlink r:id="rId3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При тонико-клоническом эпилептическом статусе, связанном с употреблением алкоголя, при рефрактерных судорогах назначают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карбамазепин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галоперидол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вальпроевую кислоту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тиопентал натрия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тиопентал натрия</w:t>
      </w:r>
    </w:p>
    <w:p>
      <w:pPr>
        <w:ind w:left="504"/>
      </w:pPr>
      <w:r>
        <w:rPr>
          <w:b w:val="0"/>
          <w:i/>
        </w:rPr>
        <w:t>Тиопентал натрия обладает выраженной противосудорожной активностью и эффективен при эпилептическом статусе.</w:t>
        <w:br/>
        <w:br/>
      </w:r>
      <w:hyperlink r:id="rId32">
        <w:r>
          <w:rPr>
            <w:color w:val="0F766E"/>
            <w:u w:val="single"/>
          </w:rPr>
          <w:t>Клинические рекомендации Министерства здравоохранения Российской Федерации. Острая интоксикация психоактивными веществами. 2020 г.</w:t>
        </w:r>
      </w:hyperlink>
      <w:r>
        <w:rPr>
          <w:b w:val="0"/>
          <w:i/>
        </w:rPr>
        <w:br/>
        <w:br/>
      </w:r>
      <w:hyperlink r:id="rId33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ISBN9785970466728/?anchor=paragraph_nkc91o#paragraph_nkc91o" TargetMode="External"/><Relationship Id="rId10" Type="http://schemas.openxmlformats.org/officeDocument/2006/relationships/hyperlink" Target="https://library.mededtech.ru/rest/documents/ISBN9785970466728/?anchor=list_item_auajqn#list_item_auajqn" TargetMode="External"/><Relationship Id="rId11" Type="http://schemas.openxmlformats.org/officeDocument/2006/relationships/image" Target="media/image1.jpg"/><Relationship Id="rId12" Type="http://schemas.openxmlformats.org/officeDocument/2006/relationships/hyperlink" Target="https://library.mededtech.ru/rest/documents/T51/" TargetMode="External"/><Relationship Id="rId13" Type="http://schemas.openxmlformats.org/officeDocument/2006/relationships/hyperlink" Target="https://library.mededtech.ru/rest/documents/T51/index.html#paragraph_ved08j" TargetMode="External"/><Relationship Id="rId14" Type="http://schemas.openxmlformats.org/officeDocument/2006/relationships/hyperlink" Target="https://library.mededtech.ru/rest/documents/ISBN9785970466728/?anchor=paragraph_bmu4e9#paragraph_bmu4e9" TargetMode="External"/><Relationship Id="rId15" Type="http://schemas.openxmlformats.org/officeDocument/2006/relationships/hyperlink" Target="https://library.mededtech.ru/rest/documents/ISBN9785970466728/?anchor=paragraph_8l5vs2#paragraph_8l5vs2" TargetMode="External"/><Relationship Id="rId16" Type="http://schemas.openxmlformats.org/officeDocument/2006/relationships/hyperlink" Target="https://library.mededtech.ru/rest/documents/T51/index.html#paragraph_1rg9ga" TargetMode="External"/><Relationship Id="rId17" Type="http://schemas.openxmlformats.org/officeDocument/2006/relationships/hyperlink" Target="https://library.mededtech.ru/rest/documents/cr_349/" TargetMode="External"/><Relationship Id="rId18" Type="http://schemas.openxmlformats.org/officeDocument/2006/relationships/hyperlink" Target="https://library.mededtech.ru/rest/documents/cr_349/index.html#paragraph_kh7ot" TargetMode="External"/><Relationship Id="rId19" Type="http://schemas.openxmlformats.org/officeDocument/2006/relationships/hyperlink" Target="https://library.mededtech.ru/rest/documents/T51/index.html#paragraph_l82kc1" TargetMode="External"/><Relationship Id="rId20" Type="http://schemas.openxmlformats.org/officeDocument/2006/relationships/hyperlink" Target="https://library.mededtech.ru/rest/documents/ISBN9785970438886/?anchor=paragraph_p4mirm#paragraph_p4mirm" TargetMode="External"/><Relationship Id="rId21" Type="http://schemas.openxmlformats.org/officeDocument/2006/relationships/hyperlink" Target="https://library.mededtech.ru/rest/documents/ISBN9785970438886/?anchor=paragraph_drcu10#paragraph_drcu10" TargetMode="External"/><Relationship Id="rId22" Type="http://schemas.openxmlformats.org/officeDocument/2006/relationships/hyperlink" Target="https://library.mededtech.ru/rest/documents/T51/index.html#paragraph_gnlkv0" TargetMode="External"/><Relationship Id="rId23" Type="http://schemas.openxmlformats.org/officeDocument/2006/relationships/hyperlink" Target="https://library.mededtech.ru/rest/documents/%D0%9A%D0%A0741_1/" TargetMode="External"/><Relationship Id="rId24" Type="http://schemas.openxmlformats.org/officeDocument/2006/relationships/hyperlink" Target="https://library.mededtech.ru/rest/documents/%D0%9A%D0%A0741_1/#paragraph_2lnn21" TargetMode="External"/><Relationship Id="rId25" Type="http://schemas.openxmlformats.org/officeDocument/2006/relationships/hyperlink" Target="https://library.mededtech.ru/rest/documents/%D0%9A%D0%A0741_1/#paragraph_cdnjv1" TargetMode="External"/><Relationship Id="rId26" Type="http://schemas.openxmlformats.org/officeDocument/2006/relationships/hyperlink" Target="https://library.mededtech.ru/rest/documents/ISBN9785970462584/?anchor=paragraph_mtelo8#paragraph_mtelo8" TargetMode="External"/><Relationship Id="rId27" Type="http://schemas.openxmlformats.org/officeDocument/2006/relationships/hyperlink" Target="https://library.mededtech.ru/rest/documents/ISBN9785970462584/?anchor=table4-18#table4-18" TargetMode="External"/><Relationship Id="rId28" Type="http://schemas.openxmlformats.org/officeDocument/2006/relationships/hyperlink" Target="https://library.mededtech.ru/rest/documents/ISBN9785970438886/?anchor=table8.7#table8.7" TargetMode="External"/><Relationship Id="rId29" Type="http://schemas.openxmlformats.org/officeDocument/2006/relationships/hyperlink" Target="https://library.mededtech.ru/rest/documents/T51/index.html#paragraph_p07fa3" TargetMode="External"/><Relationship Id="rId30" Type="http://schemas.openxmlformats.org/officeDocument/2006/relationships/hyperlink" Target="https://library.mededtech.ru/rest/documents/Nervnye_bolezni/?anchor=paragraph_1lhbhv#paragraph_1lhbhv" TargetMode="External"/><Relationship Id="rId31" Type="http://schemas.openxmlformats.org/officeDocument/2006/relationships/hyperlink" Target="https://library.mededtech.ru/rest/documents/ISBN9785970469866/?anchor=paragraph_q4stsr#paragraph_q4stsr" TargetMode="External"/><Relationship Id="rId32" Type="http://schemas.openxmlformats.org/officeDocument/2006/relationships/hyperlink" Target="https://library.mededtech.ru/rest/documents/KP591/" TargetMode="External"/><Relationship Id="rId33" Type="http://schemas.openxmlformats.org/officeDocument/2006/relationships/hyperlink" Target="https://library.mededtech.ru/rest/documents/KP591/index.html#list_item_8hc7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